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FF" w:rsidRDefault="00FC0FFF" w:rsidP="00FC0FFF">
      <w:pPr>
        <w:contextualSpacing/>
        <w:rPr>
          <w:rFonts w:ascii="Times New Roman" w:hAnsi="Times New Roman"/>
          <w:b/>
          <w:snapToGrid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napToGrid/>
          <w:szCs w:val="24"/>
        </w:rPr>
        <w:t>APPROVED Change 17-02 (Prior Consistent Statements)</w:t>
      </w:r>
    </w:p>
    <w:p w:rsidR="00FC0FFF" w:rsidRDefault="00FC0FFF" w:rsidP="00FC0FFF">
      <w:pPr>
        <w:contextualSpacing/>
        <w:rPr>
          <w:rFonts w:ascii="Times New Roman" w:hAnsi="Times New Roman"/>
          <w:b/>
          <w:snapToGrid/>
          <w:szCs w:val="24"/>
        </w:rPr>
      </w:pPr>
    </w:p>
    <w:p w:rsidR="00FC0FFF" w:rsidRPr="00407D3A" w:rsidRDefault="00FC0FFF" w:rsidP="00FC0FFF">
      <w:pPr>
        <w:contextualSpacing/>
        <w:rPr>
          <w:rFonts w:ascii="Times New Roman" w:hAnsi="Times New Roman"/>
          <w:b/>
          <w:szCs w:val="24"/>
          <w:u w:val="single"/>
        </w:rPr>
      </w:pPr>
      <w:r w:rsidRPr="00407D3A">
        <w:rPr>
          <w:rFonts w:ascii="Times New Roman" w:hAnsi="Times New Roman"/>
          <w:b/>
          <w:snapToGrid/>
          <w:szCs w:val="24"/>
        </w:rPr>
        <w:t>Replace the current Instruction 7-11-2 with the following:</w:t>
      </w:r>
    </w:p>
    <w:p w:rsidR="00FC0FFF" w:rsidRPr="002E3476" w:rsidRDefault="00FC0FFF" w:rsidP="00FC0FFF">
      <w:pPr>
        <w:contextualSpacing/>
        <w:rPr>
          <w:rFonts w:ascii="Times New Roman" w:hAnsi="Times New Roman"/>
          <w:b/>
          <w:szCs w:val="24"/>
          <w:u w:val="single"/>
        </w:rPr>
      </w:pPr>
    </w:p>
    <w:p w:rsidR="00FC0FFF" w:rsidRDefault="00FC0FFF" w:rsidP="00FC0FFF">
      <w:pPr>
        <w:pStyle w:val="1BlueHeader--EBB"/>
        <w:rPr>
          <w:rFonts w:cs="Arial"/>
          <w:snapToGrid/>
          <w:sz w:val="24"/>
          <w:szCs w:val="24"/>
        </w:rPr>
      </w:pPr>
      <w:r>
        <w:rPr>
          <w:rFonts w:cs="Arial"/>
          <w:sz w:val="24"/>
          <w:szCs w:val="24"/>
        </w:rPr>
        <w:t>7–11–2.  PRIOR CONSISTENT STATEMENT</w:t>
      </w:r>
    </w:p>
    <w:p w:rsidR="00FC0FFF" w:rsidRDefault="00FC0FFF" w:rsidP="00FC0FFF">
      <w:pPr>
        <w:pStyle w:val="1RedNotes--EBB"/>
        <w:rPr>
          <w:rFonts w:cs="Arial"/>
          <w:szCs w:val="24"/>
        </w:rPr>
      </w:pPr>
      <w:r>
        <w:rPr>
          <w:rFonts w:cs="Arial"/>
          <w:szCs w:val="24"/>
        </w:rPr>
        <w:t xml:space="preserve">NOTE:  </w:t>
      </w:r>
      <w:r>
        <w:rPr>
          <w:rFonts w:cs="Arial"/>
          <w:szCs w:val="24"/>
          <w:u w:val="single"/>
        </w:rPr>
        <w:t>Using this instruction</w:t>
      </w:r>
      <w:r>
        <w:rPr>
          <w:rFonts w:cs="Arial"/>
          <w:szCs w:val="24"/>
        </w:rPr>
        <w:t xml:space="preserve">.  When evidence of a prior consistent statement is offered under MRE 801(d)(1)(B)(i) or (ii), the following appropriately tailored instruction should be given: </w:t>
      </w:r>
    </w:p>
    <w:p w:rsidR="00FC0FFF" w:rsidRDefault="00FC0FFF" w:rsidP="00FC0FFF">
      <w:pPr>
        <w:pStyle w:val="BodyText1"/>
        <w:spacing w:after="240"/>
        <w:rPr>
          <w:rFonts w:cs="Arial"/>
        </w:rPr>
      </w:pPr>
      <w:r>
        <w:rPr>
          <w:rFonts w:cs="Arial"/>
        </w:rPr>
        <w:t>You have heard evidence that (</w:t>
      </w:r>
      <w:r>
        <w:rPr>
          <w:rFonts w:cs="Arial"/>
          <w:u w:val="single"/>
        </w:rPr>
        <w:t>state the name of the witness</w:t>
      </w:r>
      <w:r>
        <w:rPr>
          <w:rFonts w:cs="Arial"/>
        </w:rPr>
        <w:t>) made a statement prior to trial that may be consistent with his/her testimony at this trial.  If you believe that such a consistent statement was made, you may consider it for its tendency, if any, (to rebut an express or implied charge that the witness recently fabricated it or acted from a recent improper influence or motive in so testifying) (to rehabilitate his/her credibility as a witness).  You may also consider the prior consistent statement as evidence of the truth of the matters expressed therein.</w:t>
      </w:r>
    </w:p>
    <w:p w:rsidR="0094113E" w:rsidRDefault="00780A9B"/>
    <w:sectPr w:rsidR="00941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FF"/>
    <w:rsid w:val="002C6575"/>
    <w:rsid w:val="0073452B"/>
    <w:rsid w:val="00780A9B"/>
    <w:rsid w:val="00A04645"/>
    <w:rsid w:val="00A73342"/>
    <w:rsid w:val="00A7499B"/>
    <w:rsid w:val="00B467AC"/>
    <w:rsid w:val="00D72BE6"/>
    <w:rsid w:val="00FC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0009B-001F-4918-A347-06F7A3F4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FFF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lueHeader--EBB">
    <w:name w:val="1 Blue Header -- EBB"/>
    <w:basedOn w:val="Normal"/>
    <w:link w:val="1BlueHeader--EBBChar"/>
    <w:qFormat/>
    <w:rsid w:val="00FC0FFF"/>
    <w:pPr>
      <w:spacing w:after="240"/>
      <w:jc w:val="center"/>
    </w:pPr>
    <w:rPr>
      <w:b/>
      <w:i/>
      <w:color w:val="0000FF"/>
      <w:sz w:val="28"/>
    </w:rPr>
  </w:style>
  <w:style w:type="character" w:customStyle="1" w:styleId="1BlueHeader--EBBChar">
    <w:name w:val="1 Blue Header -- EBB Char"/>
    <w:basedOn w:val="DefaultParagraphFont"/>
    <w:link w:val="1BlueHeader--EBB"/>
    <w:rsid w:val="00FC0FFF"/>
    <w:rPr>
      <w:rFonts w:ascii="Arial" w:eastAsia="Times New Roman" w:hAnsi="Arial" w:cs="Times New Roman"/>
      <w:b/>
      <w:i/>
      <w:snapToGrid w:val="0"/>
      <w:color w:val="0000FF"/>
      <w:sz w:val="28"/>
      <w:szCs w:val="20"/>
    </w:rPr>
  </w:style>
  <w:style w:type="paragraph" w:customStyle="1" w:styleId="1RedNotes--EBB">
    <w:name w:val="1 Red Notes --EBB"/>
    <w:basedOn w:val="Normal"/>
    <w:link w:val="RedNotes--EBBChar"/>
    <w:qFormat/>
    <w:rsid w:val="00FC0FFF"/>
    <w:pPr>
      <w:spacing w:after="240"/>
      <w:ind w:left="720" w:right="720"/>
    </w:pPr>
    <w:rPr>
      <w:b/>
      <w:vanish/>
      <w:color w:val="FF0000"/>
    </w:rPr>
  </w:style>
  <w:style w:type="character" w:customStyle="1" w:styleId="RedNotes--EBBChar">
    <w:name w:val="Red Notes --EBB Char"/>
    <w:basedOn w:val="DefaultParagraphFont"/>
    <w:link w:val="1RedNotes--EBB"/>
    <w:rsid w:val="00FC0FFF"/>
    <w:rPr>
      <w:rFonts w:ascii="Arial" w:eastAsia="Times New Roman" w:hAnsi="Arial" w:cs="Times New Roman"/>
      <w:b/>
      <w:snapToGrid w:val="0"/>
      <w:vanish/>
      <w:color w:val="FF0000"/>
      <w:szCs w:val="20"/>
    </w:rPr>
  </w:style>
  <w:style w:type="paragraph" w:customStyle="1" w:styleId="BodyText1">
    <w:name w:val="Body Text 1"/>
    <w:basedOn w:val="BodyText2"/>
    <w:qFormat/>
    <w:rsid w:val="00FC0FFF"/>
    <w:pPr>
      <w:spacing w:after="360" w:line="240" w:lineRule="auto"/>
    </w:pPr>
    <w:rPr>
      <w:rFonts w:cs="Courier New"/>
      <w:snapToGrid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0F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0FFF"/>
    <w:rPr>
      <w:rFonts w:ascii="Arial" w:eastAsia="Times New Roman" w:hAnsi="Arial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Nance, Jeffery R COL MIL USA FORSCOM</dc:creator>
  <cp:keywords/>
  <dc:description/>
  <cp:lastModifiedBy>US Army user</cp:lastModifiedBy>
  <cp:revision>2</cp:revision>
  <dcterms:created xsi:type="dcterms:W3CDTF">2017-06-22T16:58:00Z</dcterms:created>
  <dcterms:modified xsi:type="dcterms:W3CDTF">2017-06-22T16:58:00Z</dcterms:modified>
</cp:coreProperties>
</file>